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B14" w:rsidRDefault="005C2B14" w:rsidP="005C2B14">
      <w:pPr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SITE VISUAL DOCUMENTATION</w:t>
      </w:r>
      <w:r w:rsidRPr="005C2B14">
        <w:rPr>
          <w:rFonts w:cs="Times New Roman"/>
          <w:b/>
          <w:sz w:val="24"/>
          <w:szCs w:val="24"/>
        </w:rPr>
        <w:t xml:space="preserve"> </w:t>
      </w:r>
    </w:p>
    <w:p w:rsidR="005C2B14" w:rsidRPr="005C2B14" w:rsidRDefault="005C2B14" w:rsidP="005C2B14">
      <w:pPr>
        <w:jc w:val="both"/>
        <w:rPr>
          <w:rFonts w:cs="Times New Roman"/>
          <w:b/>
          <w:sz w:val="24"/>
          <w:szCs w:val="24"/>
        </w:rPr>
      </w:pPr>
      <w:r w:rsidRPr="005C2B14">
        <w:rPr>
          <w:rFonts w:cs="Times New Roman"/>
          <w:sz w:val="24"/>
          <w:szCs w:val="24"/>
        </w:rPr>
        <w:t>The following pictures in figs. 1-7 were some of the visuals and pieces of evidence captured during the JIV showing the spill point and the impacted areas. (See pictures below)</w:t>
      </w:r>
    </w:p>
    <w:p w:rsidR="005C2B14" w:rsidRDefault="005C2B14" w:rsidP="005C2B14">
      <w:pPr>
        <w:ind w:left="360"/>
        <w:jc w:val="both"/>
        <w:rPr>
          <w:rFonts w:cs="Times New Roman"/>
          <w:b/>
          <w:sz w:val="24"/>
          <w:szCs w:val="24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292.4pt;margin-top:185.2pt;width:162.15pt;height:1in;z-index:251658240" stroked="f">
            <v:textbox>
              <w:txbxContent>
                <w:p w:rsidR="005C2B14" w:rsidRDefault="005C2B14" w:rsidP="005C2B14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Fig.3: Exposed point showing 3’’ ball valve with nipple installed on NAOC facility (pipeline).</w:t>
                  </w:r>
                </w:p>
              </w:txbxContent>
            </v:textbox>
          </v:shape>
        </w:pict>
      </w:r>
      <w:r>
        <w:pict>
          <v:shape id="_x0000_s1030" type="#_x0000_t202" style="position:absolute;left:0;text-align:left;margin-left:160.9pt;margin-top:185.2pt;width:124.6pt;height:1in;z-index:251658240" stroked="f">
            <v:textbox>
              <w:txbxContent>
                <w:p w:rsidR="005C2B14" w:rsidRDefault="005C2B14" w:rsidP="005C2B14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Fig.2: Crude oil gushing out of the spill point during manual excavation</w:t>
                  </w:r>
                </w:p>
              </w:txbxContent>
            </v:textbox>
          </v:shape>
        </w:pict>
      </w:r>
      <w:r>
        <w:pict>
          <v:shape id="_x0000_s1029" type="#_x0000_t202" style="position:absolute;left:0;text-align:left;margin-left:25.65pt;margin-top:185.2pt;width:122.1pt;height:56.35pt;z-index:251658240" stroked="f">
            <v:textbox style="mso-next-textbox:#_x0000_s1029">
              <w:txbxContent>
                <w:p w:rsidR="005C2B14" w:rsidRDefault="005C2B14" w:rsidP="005C2B14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Fig.1: Identified spill point from previous excavation</w:t>
                  </w:r>
                </w:p>
              </w:txbxContent>
            </v:textbox>
          </v:shape>
        </w:pict>
      </w:r>
      <w: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27" type="#_x0000_t67" style="position:absolute;left:0;text-align:left;margin-left:225.45pt;margin-top:64pt;width:31.8pt;height:39.35pt;rotation:-18146473fd;z-index:251658240" fillcolor="black [3200]" strokecolor="#f2f2f2 [3041]" strokeweight="3pt">
            <v:shadow on="t" type="perspective" color="#7f7f7f [1601]" opacity=".5" offset="1pt" offset2="-1pt"/>
            <v:textbox style="layout-flow:vertical-ideographic"/>
          </v:shape>
        </w:pict>
      </w:r>
      <w:r>
        <w:pict>
          <v:shape id="_x0000_s1028" type="#_x0000_t67" style="position:absolute;left:0;text-align:left;margin-left:408.2pt;margin-top:55.8pt;width:31.8pt;height:47.45pt;rotation:4952896fd;z-index:251658240" fillcolor="black [3200]" strokecolor="#f2f2f2 [3041]" strokeweight="3pt">
            <v:shadow on="t" type="perspective" color="#7f7f7f [1601]" opacity=".5" offset="1pt" offset2="-1pt"/>
            <v:textbox style="layout-flow:vertical-ideographic"/>
          </v:shape>
        </w:pict>
      </w:r>
      <w:r>
        <w:pict>
          <v:shape id="_x0000_s1026" type="#_x0000_t67" style="position:absolute;left:0;text-align:left;margin-left:74.5pt;margin-top:18.65pt;width:28.15pt;height:39.35pt;z-index:251658240" fillcolor="black [3200]" strokecolor="#f2f2f2 [3041]" strokeweight="3pt">
            <v:shadow on="t" type="perspective" color="#7f7f7f [1601]" opacity=".5" offset="1pt" offset2="-1pt"/>
            <v:textbox style="layout-flow:vertical-ideographic"/>
          </v:shape>
        </w:pict>
      </w:r>
      <w:r>
        <w:rPr>
          <w:rFonts w:cs="Times New Roman"/>
          <w:b/>
          <w:sz w:val="24"/>
          <w:szCs w:val="24"/>
        </w:rPr>
        <w:t xml:space="preserve"> </w:t>
      </w:r>
      <w:r>
        <w:rPr>
          <w:noProof/>
          <w:sz w:val="24"/>
          <w:szCs w:val="24"/>
          <w:lang w:val="en-US"/>
        </w:rPr>
        <w:drawing>
          <wp:inline distT="0" distB="0" distL="0" distR="0">
            <wp:extent cx="1717675" cy="2273935"/>
            <wp:effectExtent l="19050" t="0" r="0" b="0"/>
            <wp:docPr id="1" name="Picture 7" descr="IMG_20200130_153724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_20200130_153724_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675" cy="2273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val="en-US"/>
        </w:rPr>
        <w:drawing>
          <wp:inline distT="0" distB="0" distL="0" distR="0">
            <wp:extent cx="1614170" cy="2266315"/>
            <wp:effectExtent l="19050" t="0" r="5080" b="0"/>
            <wp:docPr id="2" name="Picture 5" descr="IMG_20200130_163711_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_20200130_163711_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170" cy="2266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b/>
          <w:sz w:val="24"/>
          <w:szCs w:val="24"/>
        </w:rPr>
        <w:t xml:space="preserve"> </w:t>
      </w:r>
      <w:r>
        <w:rPr>
          <w:noProof/>
          <w:sz w:val="24"/>
          <w:szCs w:val="24"/>
          <w:lang w:val="en-US"/>
        </w:rPr>
        <w:drawing>
          <wp:inline distT="0" distB="0" distL="0" distR="0">
            <wp:extent cx="2075180" cy="2266315"/>
            <wp:effectExtent l="19050" t="0" r="1270" b="0"/>
            <wp:docPr id="3" name="Picture 1" descr="IMG_20200130_173240_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20200130_173240_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2266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b/>
          <w:sz w:val="24"/>
          <w:szCs w:val="24"/>
        </w:rPr>
        <w:t xml:space="preserve">            </w:t>
      </w:r>
    </w:p>
    <w:p w:rsidR="005C2B14" w:rsidRDefault="005C2B14" w:rsidP="005C2B14">
      <w:pPr>
        <w:ind w:left="36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                                               </w:t>
      </w:r>
    </w:p>
    <w:p w:rsidR="005C2B14" w:rsidRDefault="005C2B14" w:rsidP="005C2B14">
      <w:pPr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</w:t>
      </w:r>
      <w:r>
        <w:rPr>
          <w:noProof/>
          <w:sz w:val="24"/>
          <w:szCs w:val="24"/>
          <w:lang w:val="en-US"/>
        </w:rPr>
        <w:drawing>
          <wp:inline distT="0" distB="0" distL="0" distR="0">
            <wp:extent cx="2830830" cy="2266315"/>
            <wp:effectExtent l="19050" t="0" r="7620" b="0"/>
            <wp:docPr id="4" name="Picture 2" descr="IMG_20200130_173350_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20200130_173350_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830" cy="2266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b/>
          <w:sz w:val="24"/>
          <w:szCs w:val="24"/>
        </w:rPr>
        <w:t xml:space="preserve"> </w:t>
      </w:r>
      <w:r>
        <w:rPr>
          <w:noProof/>
          <w:sz w:val="24"/>
          <w:szCs w:val="24"/>
          <w:lang w:val="en-US"/>
        </w:rPr>
        <w:drawing>
          <wp:inline distT="0" distB="0" distL="0" distR="0">
            <wp:extent cx="2734945" cy="2266315"/>
            <wp:effectExtent l="19050" t="0" r="8255" b="0"/>
            <wp:docPr id="5" name="Picture 6" descr="IMG_20200130_153940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_20200130_153940_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945" cy="2266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2B14" w:rsidRDefault="005C2B14" w:rsidP="005C2B14">
      <w:pPr>
        <w:jc w:val="both"/>
        <w:rPr>
          <w:rFonts w:cs="Times New Roman"/>
          <w:b/>
          <w:sz w:val="24"/>
          <w:szCs w:val="24"/>
        </w:rPr>
      </w:pPr>
      <w:r>
        <w:pict>
          <v:shape id="_x0000_s1033" type="#_x0000_t202" style="position:absolute;left:0;text-align:left;margin-left:251.05pt;margin-top:4.85pt;width:210.4pt;height:57.6pt;z-index:251658240" stroked="f">
            <v:textbox>
              <w:txbxContent>
                <w:p w:rsidR="005C2B14" w:rsidRDefault="005C2B14" w:rsidP="005C2B14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Fig.5: The path showing the connecting pipe on NAOC facility over a stretch of 300m. The area is slightly impacted.</w:t>
                  </w:r>
                </w:p>
              </w:txbxContent>
            </v:textbox>
          </v:shape>
        </w:pict>
      </w:r>
      <w:r>
        <w:pict>
          <v:shape id="_x0000_s1032" type="#_x0000_t202" style="position:absolute;left:0;text-align:left;margin-left:21.9pt;margin-top:4.85pt;width:220.4pt;height:77pt;z-index:251658240" stroked="f">
            <v:textbox>
              <w:txbxContent>
                <w:p w:rsidR="005C2B14" w:rsidRDefault="005C2B14" w:rsidP="005C2B14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Fig.4: 2’’ control valve on the pipe connected to the 3’’ ball valve installed on NAOC facility. The distance between both ends is 5m.</w:t>
                  </w:r>
                </w:p>
              </w:txbxContent>
            </v:textbox>
          </v:shape>
        </w:pict>
      </w:r>
      <w:r>
        <w:rPr>
          <w:rFonts w:cs="Times New Roman"/>
          <w:b/>
          <w:sz w:val="24"/>
          <w:szCs w:val="24"/>
        </w:rPr>
        <w:t xml:space="preserve">          </w:t>
      </w:r>
    </w:p>
    <w:p w:rsidR="005C2B14" w:rsidRDefault="005C2B14" w:rsidP="005C2B14">
      <w:pPr>
        <w:jc w:val="both"/>
        <w:rPr>
          <w:rFonts w:cs="Times New Roman"/>
          <w:b/>
          <w:sz w:val="24"/>
          <w:szCs w:val="24"/>
        </w:rPr>
      </w:pPr>
    </w:p>
    <w:p w:rsidR="005C2B14" w:rsidRDefault="005C2B14" w:rsidP="005C2B14">
      <w:pPr>
        <w:jc w:val="both"/>
        <w:rPr>
          <w:rFonts w:cs="Times New Roman"/>
          <w:b/>
          <w:sz w:val="24"/>
          <w:szCs w:val="24"/>
        </w:rPr>
      </w:pPr>
    </w:p>
    <w:p w:rsidR="005C2B14" w:rsidRDefault="005C2B14" w:rsidP="005C2B14">
      <w:pPr>
        <w:jc w:val="both"/>
        <w:rPr>
          <w:rFonts w:cs="Times New Roman"/>
          <w:b/>
          <w:sz w:val="24"/>
          <w:szCs w:val="24"/>
        </w:rPr>
      </w:pPr>
    </w:p>
    <w:p w:rsidR="005C2B14" w:rsidRDefault="005C2B14" w:rsidP="005C2B14">
      <w:pPr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lastRenderedPageBreak/>
        <w:t xml:space="preserve">     </w:t>
      </w:r>
      <w:r>
        <w:rPr>
          <w:noProof/>
          <w:sz w:val="24"/>
          <w:szCs w:val="24"/>
          <w:lang w:val="en-US"/>
        </w:rPr>
        <w:drawing>
          <wp:inline distT="0" distB="0" distL="0" distR="0">
            <wp:extent cx="2799080" cy="2266315"/>
            <wp:effectExtent l="19050" t="0" r="1270" b="0"/>
            <wp:docPr id="6" name="Picture 3" descr="IMG_20200130_163745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20200130_163745_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080" cy="2266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b/>
          <w:sz w:val="24"/>
          <w:szCs w:val="24"/>
        </w:rPr>
        <w:t xml:space="preserve">  </w:t>
      </w:r>
      <w:r>
        <w:rPr>
          <w:rFonts w:cs="Times New Roman"/>
          <w:b/>
          <w:noProof/>
          <w:sz w:val="24"/>
          <w:szCs w:val="24"/>
          <w:lang w:val="en-US"/>
        </w:rPr>
        <w:drawing>
          <wp:inline distT="0" distB="0" distL="0" distR="0">
            <wp:extent cx="2822575" cy="2266315"/>
            <wp:effectExtent l="19050" t="0" r="0" b="0"/>
            <wp:docPr id="7" name="Picture 8" descr="IMG_20200130_152434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G_20200130_152434_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575" cy="2266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2B14" w:rsidRDefault="005C2B14" w:rsidP="005C2B14">
      <w:pPr>
        <w:jc w:val="both"/>
        <w:rPr>
          <w:rFonts w:cs="Times New Roman"/>
          <w:b/>
          <w:sz w:val="24"/>
          <w:szCs w:val="24"/>
        </w:rPr>
      </w:pPr>
      <w:r>
        <w:pict>
          <v:shape id="_x0000_s1035" type="#_x0000_t202" style="position:absolute;left:0;text-align:left;margin-left:246.7pt;margin-top:2.6pt;width:221.6pt;height:38.2pt;z-index:251658240" stroked="f">
            <v:textbox>
              <w:txbxContent>
                <w:p w:rsidR="005C2B14" w:rsidRDefault="005C2B14" w:rsidP="005C2B14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Fig.7: showing heavily impacted area with free phase oil within.</w:t>
                  </w:r>
                </w:p>
              </w:txbxContent>
            </v:textbox>
          </v:shape>
        </w:pict>
      </w:r>
      <w:r>
        <w:pict>
          <v:shape id="_x0000_s1034" type="#_x0000_t202" style="position:absolute;left:0;text-align:left;margin-left:21.9pt;margin-top:5.75pt;width:213.5pt;height:38.8pt;z-index:251658240" stroked="f">
            <v:textbox>
              <w:txbxContent>
                <w:p w:rsidR="005C2B14" w:rsidRDefault="005C2B14" w:rsidP="005C2B14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Fig.6: showing slightly impacted area </w:t>
                  </w:r>
                </w:p>
              </w:txbxContent>
            </v:textbox>
          </v:shape>
        </w:pict>
      </w:r>
      <w:r>
        <w:rPr>
          <w:rFonts w:cs="Times New Roman"/>
          <w:b/>
          <w:sz w:val="24"/>
          <w:szCs w:val="24"/>
        </w:rPr>
        <w:t xml:space="preserve">     </w:t>
      </w:r>
    </w:p>
    <w:p w:rsidR="005C2B14" w:rsidRDefault="005C2B14" w:rsidP="005C2B14">
      <w:pPr>
        <w:pStyle w:val="ListParagraph"/>
        <w:jc w:val="both"/>
        <w:rPr>
          <w:rFonts w:cs="Times New Roman"/>
          <w:b/>
          <w:sz w:val="24"/>
          <w:szCs w:val="24"/>
        </w:rPr>
      </w:pPr>
    </w:p>
    <w:p w:rsidR="005C2B14" w:rsidRDefault="005C2B14" w:rsidP="005C2B14">
      <w:pPr>
        <w:jc w:val="both"/>
        <w:rPr>
          <w:rFonts w:cs="Times New Roman"/>
          <w:b/>
          <w:sz w:val="24"/>
          <w:szCs w:val="24"/>
        </w:rPr>
      </w:pPr>
      <w:r>
        <w:pict>
          <v:shape id="_x0000_s1037" type="#_x0000_t202" style="position:absolute;left:0;text-align:left;margin-left:247.9pt;margin-top:188.45pt;width:218.5pt;height:56.35pt;z-index:251658240" stroked="f">
            <v:textbox>
              <w:txbxContent>
                <w:p w:rsidR="005C2B14" w:rsidRDefault="005C2B14" w:rsidP="005C2B14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Fig.9: </w:t>
                  </w:r>
                  <w:r>
                    <w:rPr>
                      <w:rFonts w:cs="Times New Roman"/>
                      <w:sz w:val="24"/>
                      <w:szCs w:val="24"/>
                    </w:rPr>
                    <w:t>Disused booms seen at the spill site and the area are heavily impacted by spill.</w:t>
                  </w:r>
                </w:p>
                <w:p w:rsidR="005C2B14" w:rsidRDefault="005C2B14" w:rsidP="005C2B14"/>
              </w:txbxContent>
            </v:textbox>
          </v:shape>
        </w:pict>
      </w:r>
      <w:r>
        <w:pict>
          <v:shape id="_x0000_s1036" type="#_x0000_t202" style="position:absolute;left:0;text-align:left;margin-left:14.4pt;margin-top:188.45pt;width:224.1pt;height:37.55pt;z-index:251658240" stroked="f">
            <v:textbox>
              <w:txbxContent>
                <w:p w:rsidR="005C2B14" w:rsidRDefault="005C2B14" w:rsidP="005C2B14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Fig.8: showing another area that is slightly impacted by spill.</w:t>
                  </w:r>
                </w:p>
              </w:txbxContent>
            </v:textbox>
          </v:shape>
        </w:pict>
      </w:r>
      <w:r>
        <w:rPr>
          <w:rFonts w:cs="Times New Roman"/>
          <w:b/>
          <w:sz w:val="24"/>
          <w:szCs w:val="24"/>
        </w:rPr>
        <w:t xml:space="preserve">     </w:t>
      </w:r>
      <w:r>
        <w:rPr>
          <w:noProof/>
          <w:sz w:val="24"/>
          <w:szCs w:val="24"/>
          <w:lang w:val="en-US"/>
        </w:rPr>
        <w:drawing>
          <wp:inline distT="0" distB="0" distL="0" distR="0">
            <wp:extent cx="2878455" cy="2266315"/>
            <wp:effectExtent l="19050" t="0" r="0" b="0"/>
            <wp:docPr id="8" name="Picture 4" descr="IMG_20200130_163741_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20200130_163741_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455" cy="2266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b/>
          <w:sz w:val="24"/>
          <w:szCs w:val="24"/>
        </w:rPr>
        <w:t xml:space="preserve"> </w:t>
      </w:r>
      <w:r>
        <w:rPr>
          <w:noProof/>
          <w:sz w:val="24"/>
          <w:szCs w:val="24"/>
          <w:lang w:val="en-US"/>
        </w:rPr>
        <w:drawing>
          <wp:inline distT="0" distB="0" distL="0" distR="0">
            <wp:extent cx="2790825" cy="2266315"/>
            <wp:effectExtent l="19050" t="0" r="9525" b="0"/>
            <wp:docPr id="9" name="Picture 9" descr="IMG_20200130_152306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_20200130_152306_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266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2B14" w:rsidRDefault="005C2B14" w:rsidP="005C2B14">
      <w:pPr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</w:t>
      </w:r>
    </w:p>
    <w:p w:rsidR="005C2B14" w:rsidRDefault="005C2B14" w:rsidP="005C2B14">
      <w:pPr>
        <w:jc w:val="both"/>
        <w:rPr>
          <w:rFonts w:cs="Times New Roman"/>
          <w:b/>
          <w:sz w:val="24"/>
          <w:szCs w:val="24"/>
        </w:rPr>
      </w:pPr>
    </w:p>
    <w:p w:rsidR="005C2B14" w:rsidRDefault="005C2B14" w:rsidP="005C2B14">
      <w:pPr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</w:t>
      </w:r>
    </w:p>
    <w:p w:rsidR="00C01B16" w:rsidRDefault="00000F97"/>
    <w:sectPr w:rsidR="00C01B16" w:rsidSect="00732A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AE3E9A"/>
    <w:multiLevelType w:val="hybridMultilevel"/>
    <w:tmpl w:val="6FB04D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savePreviewPicture/>
  <w:compat/>
  <w:rsids>
    <w:rsidRoot w:val="005C2B14"/>
    <w:rsid w:val="00000F97"/>
    <w:rsid w:val="003C139A"/>
    <w:rsid w:val="005C2B14"/>
    <w:rsid w:val="00732AD0"/>
    <w:rsid w:val="00CF0B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2B14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2B1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C2B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2B14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0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Ehis</dc:creator>
  <cp:lastModifiedBy>Ehis</cp:lastModifiedBy>
  <cp:revision>1</cp:revision>
  <dcterms:created xsi:type="dcterms:W3CDTF">2020-02-12T12:20:00Z</dcterms:created>
  <dcterms:modified xsi:type="dcterms:W3CDTF">2020-02-12T12:22:00Z</dcterms:modified>
</cp:coreProperties>
</file>